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066" w:rsidRDefault="00473F70">
      <w:pPr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附件：拟交易的科技成果（知识产权）信息表</w:t>
      </w:r>
    </w:p>
    <w:p w:rsidR="00266066" w:rsidRDefault="00266066">
      <w:pPr>
        <w:jc w:val="center"/>
        <w:rPr>
          <w:rFonts w:ascii="仿宋" w:eastAsia="仿宋" w:hAnsi="仿宋"/>
          <w:color w:val="000000"/>
          <w:sz w:val="32"/>
          <w:szCs w:val="32"/>
        </w:rPr>
      </w:pPr>
    </w:p>
    <w:tbl>
      <w:tblPr>
        <w:tblW w:w="151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2725"/>
        <w:gridCol w:w="2354"/>
        <w:gridCol w:w="2170"/>
        <w:gridCol w:w="1350"/>
        <w:gridCol w:w="2239"/>
        <w:gridCol w:w="3154"/>
      </w:tblGrid>
      <w:tr w:rsidR="00266066">
        <w:trPr>
          <w:trHeight w:val="960"/>
          <w:jc w:val="center"/>
        </w:trPr>
        <w:tc>
          <w:tcPr>
            <w:tcW w:w="114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266066" w:rsidRDefault="00473F70"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72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266066" w:rsidRDefault="00473F70"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科技成果名称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266066" w:rsidRDefault="00473F70"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主要完成人</w:t>
            </w:r>
          </w:p>
        </w:tc>
        <w:tc>
          <w:tcPr>
            <w:tcW w:w="217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266066" w:rsidRDefault="00473F70"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科技成果类型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266066" w:rsidRDefault="00473F70"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交易类型</w:t>
            </w:r>
          </w:p>
        </w:tc>
        <w:tc>
          <w:tcPr>
            <w:tcW w:w="223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266066" w:rsidRDefault="00473F70"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拟交易金额（元）</w:t>
            </w:r>
          </w:p>
        </w:tc>
        <w:tc>
          <w:tcPr>
            <w:tcW w:w="315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266066" w:rsidRDefault="00473F70"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受让、许可、合作方（或拟投资单位）</w:t>
            </w:r>
          </w:p>
        </w:tc>
      </w:tr>
      <w:tr w:rsidR="00266066">
        <w:trPr>
          <w:trHeight w:val="499"/>
          <w:jc w:val="center"/>
        </w:trPr>
        <w:tc>
          <w:tcPr>
            <w:tcW w:w="114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266066" w:rsidRDefault="00473F70">
            <w:pPr>
              <w:jc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266066" w:rsidRDefault="00063A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一种单侧形式运营双</w:t>
            </w:r>
            <w:r w:rsidR="00E217BB">
              <w:rPr>
                <w:rFonts w:ascii="宋体" w:hAnsi="宋体" w:cs="宋体" w:hint="eastAsia"/>
                <w:color w:val="000000"/>
                <w:sz w:val="20"/>
                <w:szCs w:val="20"/>
              </w:rPr>
              <w:t>线铁路轨道控制网的测量方法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266066" w:rsidRDefault="00E217B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杨雪峰，刘成龙</w:t>
            </w:r>
          </w:p>
        </w:tc>
        <w:tc>
          <w:tcPr>
            <w:tcW w:w="217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266066" w:rsidRDefault="00473F7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专利号</w:t>
            </w:r>
          </w:p>
          <w:p w:rsidR="00266066" w:rsidRDefault="00473F7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ZL</w:t>
            </w:r>
            <w:r w:rsidR="00E217BB">
              <w:rPr>
                <w:rFonts w:ascii="宋体" w:hAnsi="宋体" w:cs="宋体"/>
                <w:color w:val="000000"/>
                <w:sz w:val="20"/>
                <w:szCs w:val="20"/>
              </w:rPr>
              <w:t>2015</w:t>
            </w:r>
            <w:r w:rsidR="00897250">
              <w:rPr>
                <w:rFonts w:ascii="宋体" w:hAnsi="宋体" w:cs="宋体"/>
                <w:color w:val="000000"/>
                <w:sz w:val="20"/>
                <w:szCs w:val="20"/>
              </w:rPr>
              <w:t>1071</w:t>
            </w:r>
            <w:r w:rsidR="00C441A2">
              <w:rPr>
                <w:rFonts w:ascii="宋体" w:hAnsi="宋体" w:cs="宋体"/>
                <w:color w:val="000000"/>
                <w:sz w:val="20"/>
                <w:szCs w:val="20"/>
              </w:rPr>
              <w:t>2974.7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266066" w:rsidRDefault="00C441A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成果转让</w:t>
            </w:r>
          </w:p>
        </w:tc>
        <w:tc>
          <w:tcPr>
            <w:tcW w:w="2239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266066" w:rsidRDefault="00C441A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</w:t>
            </w:r>
            <w:r w:rsidR="00473F70">
              <w:rPr>
                <w:rFonts w:ascii="宋体" w:hAnsi="宋体" w:cs="宋体" w:hint="eastAsia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31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266066" w:rsidRDefault="00C441A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西南交通大学产业（集团）有限公司</w:t>
            </w:r>
            <w:bookmarkStart w:id="0" w:name="_GoBack"/>
            <w:bookmarkEnd w:id="0"/>
          </w:p>
        </w:tc>
      </w:tr>
      <w:tr w:rsidR="00266066">
        <w:trPr>
          <w:trHeight w:val="499"/>
          <w:jc w:val="center"/>
        </w:trPr>
        <w:tc>
          <w:tcPr>
            <w:tcW w:w="114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266066" w:rsidRDefault="00473F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266066" w:rsidRDefault="00E217B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一种改进运营双线铁路轨道控制网的方法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266066" w:rsidRDefault="00E217BB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刘成龙，杨雪峰</w:t>
            </w:r>
          </w:p>
        </w:tc>
        <w:tc>
          <w:tcPr>
            <w:tcW w:w="217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266066" w:rsidRDefault="00473F7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专利号</w:t>
            </w:r>
          </w:p>
          <w:p w:rsidR="00266066" w:rsidRDefault="00473F7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ZL</w:t>
            </w:r>
            <w:r w:rsidR="00C441A2">
              <w:rPr>
                <w:rFonts w:ascii="宋体" w:hAnsi="宋体" w:cs="宋体"/>
                <w:color w:val="000000"/>
                <w:sz w:val="20"/>
                <w:szCs w:val="20"/>
              </w:rPr>
              <w:t>201510716748.6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266066" w:rsidRDefault="00C441A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成果转让</w:t>
            </w:r>
          </w:p>
        </w:tc>
        <w:tc>
          <w:tcPr>
            <w:tcW w:w="22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266066" w:rsidRDefault="002660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54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266066" w:rsidRDefault="002660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266066" w:rsidRDefault="00473F70">
      <w:pPr>
        <w:jc w:val="center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</w:t>
      </w:r>
      <w:r>
        <w:rPr>
          <w:rFonts w:ascii="宋体" w:hAnsi="宋体" w:cs="宋体"/>
          <w:sz w:val="20"/>
          <w:szCs w:val="20"/>
        </w:rPr>
        <w:t xml:space="preserve">                 </w:t>
      </w:r>
    </w:p>
    <w:p w:rsidR="00266066" w:rsidRDefault="00266066"/>
    <w:p w:rsidR="00266066" w:rsidRDefault="00473F70">
      <w:pPr>
        <w:tabs>
          <w:tab w:val="left" w:pos="4551"/>
        </w:tabs>
        <w:jc w:val="left"/>
      </w:pPr>
      <w:r>
        <w:rPr>
          <w:rFonts w:hint="eastAsia"/>
        </w:rPr>
        <w:tab/>
      </w:r>
    </w:p>
    <w:sectPr w:rsidR="00266066">
      <w:pgSz w:w="16783" w:h="1185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F70" w:rsidRDefault="00473F70" w:rsidP="00063A76">
      <w:r>
        <w:separator/>
      </w:r>
    </w:p>
  </w:endnote>
  <w:endnote w:type="continuationSeparator" w:id="0">
    <w:p w:rsidR="00473F70" w:rsidRDefault="00473F70" w:rsidP="0006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F70" w:rsidRDefault="00473F70" w:rsidP="00063A76">
      <w:r>
        <w:separator/>
      </w:r>
    </w:p>
  </w:footnote>
  <w:footnote w:type="continuationSeparator" w:id="0">
    <w:p w:rsidR="00473F70" w:rsidRDefault="00473F70" w:rsidP="00063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1EA4198"/>
    <w:rsid w:val="00063A76"/>
    <w:rsid w:val="00266066"/>
    <w:rsid w:val="00473F70"/>
    <w:rsid w:val="00897250"/>
    <w:rsid w:val="00C441A2"/>
    <w:rsid w:val="00E217BB"/>
    <w:rsid w:val="41EA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16F0B8"/>
  <w15:docId w15:val="{65E448B9-10C6-4E53-9716-8AA5C556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3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63A76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063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63A7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孙彦文</cp:lastModifiedBy>
  <cp:revision>2</cp:revision>
  <dcterms:created xsi:type="dcterms:W3CDTF">2018-04-19T06:35:00Z</dcterms:created>
  <dcterms:modified xsi:type="dcterms:W3CDTF">2018-09-30T02:16:00Z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