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center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四川省科学技术厅关于申报四川省工程技术研究中心的通知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center"/>
        <w:outlineLvl w:val="0"/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川科高〔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〕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42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号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各有关单位：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根据《四川省工程技术研究中心管理办法》（川科高〔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〕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37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号），现将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年度第三批四川省工程技术研究中心（以下简称工程中心）申报工作有关事项通知如下：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一、支持重点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年度第三批工程中心优先支持省委省政府确定的重点产业领域：页岩气、节能环保装备、信息安全、航空、重型燃气轮机、新能源汽车、科技服务业、现代物流、电子商务、健康养老、玄武岩纤维、轨道交通、生物医药、核技术应用、智能制造、云计算与大数据、光通信与移动互联网、生物农业、智能农机、农产品加工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二、申报条件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（一）依托企业组建的工程中心，应满足以下条件：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 xml:space="preserve">1. 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在国家或省内有关行业领域内具有较强技术优势，是国家或省内有关行业的龙头企业。拥有相关行业领域内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5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项以上专利（包括发明专利、软件著作权、集成电路布图设计专有权、动植物新品种、新兽药等自主知识产权，其中医药类企业拥有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3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项以上国家新药证书）。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lastRenderedPageBreak/>
        <w:t xml:space="preserve">2. 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建有独立研发中心，研发场地不少于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500M2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，上一年度（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2016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年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8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月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1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日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—2017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年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8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月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1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日）研发投入不少于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500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万元（须提供审计报告，模板见附件），专职研发人员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人以上。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（二）依托高校、科研机构组建的工程中心，应满足以下条件：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 xml:space="preserve">1. 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应具备相关领域省内领先的研究开发能力和实验条件，具有较好的为所在行业领域企业服务的能力。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 xml:space="preserve">2. 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所在行业领域拥有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5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项以上发明专利、软件著作权、集成电路布图设计专有权、动植物新品种、国家级农作物品种、国家新药等自主知识产权。形成一批可转化的科技成果，且上一年科技成果转化总收入（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2016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年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8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月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1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日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—2017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年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8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月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1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日）累计不少于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1000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万元（须提供成果技术转让合同及发票、成果技术服务合同及发票、成果技术入股合同及相关证明材料、成果技术转化产品发票等复印件，并加盖单位公章）。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 xml:space="preserve">3. 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有一定的工程技术试验条件和基础设施，具备工业试验线或中试基地，中试场地面积不少于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500M2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，专职工程技术人员和技术工人不少于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10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人。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三、申报流程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（一）组织申报。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lastRenderedPageBreak/>
        <w:t>符合组建省级工程中心条件的单位按照《四川省工程技术研究中心管理办法》（川科高〔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〕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37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号）相关要求，填写申报书及准备相关附件材料，向归口管理部门提出申请。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（二）审核汇总。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归口管理部门对申报书进行审核，出具推荐函并在申报书中加盖公章后，统一将申报材料（推荐函一式两份，申报书纸质件一式两份）上报科技厅。归口管理部门要认真审查申报材料，确保真实、完整。一经推荐到科技厅，不再接收任何补充材料，所缺部分，视同无法提供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三、截止时间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申报截止时间为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2017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年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9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月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29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日，逾期不再受理。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四、联系方式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科技厅高新处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 xml:space="preserve">    028-61999334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 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附件：</w:t>
      </w: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1.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四川省工程技术研究中心建设申请书</w:t>
      </w:r>
    </w:p>
    <w:p w:rsidR="00C24AE3" w:rsidRPr="00C24AE3" w:rsidRDefault="00C24AE3" w:rsidP="00C24AE3">
      <w:pPr>
        <w:widowControl/>
        <w:shd w:val="clear" w:color="auto" w:fill="FFFFFF"/>
        <w:spacing w:after="150" w:line="250" w:lineRule="atLeast"/>
        <w:jc w:val="left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C24AE3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 2.</w:t>
      </w:r>
      <w:r w:rsidRPr="00C24AE3">
        <w:rPr>
          <w:rFonts w:ascii="Arial" w:eastAsia="宋体" w:hAnsi="Arial" w:cs="Arial" w:hint="eastAsia"/>
          <w:b/>
          <w:bCs/>
          <w:color w:val="000000"/>
          <w:kern w:val="36"/>
          <w:sz w:val="30"/>
          <w:szCs w:val="30"/>
        </w:rPr>
        <w:t>审计报告模板</w:t>
      </w:r>
    </w:p>
    <w:p w:rsidR="00BD05D0" w:rsidRPr="00C24AE3" w:rsidRDefault="00BD05D0" w:rsidP="00C24AE3">
      <w:pPr>
        <w:widowControl/>
        <w:shd w:val="clear" w:color="auto" w:fill="FFFFFF"/>
        <w:spacing w:after="150" w:line="250" w:lineRule="atLeast"/>
        <w:jc w:val="center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</w:p>
    <w:sectPr w:rsidR="00BD05D0" w:rsidRPr="00C24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5D0" w:rsidRDefault="00BD05D0" w:rsidP="00C24AE3">
      <w:r>
        <w:separator/>
      </w:r>
    </w:p>
  </w:endnote>
  <w:endnote w:type="continuationSeparator" w:id="1">
    <w:p w:rsidR="00BD05D0" w:rsidRDefault="00BD05D0" w:rsidP="00C24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5D0" w:rsidRDefault="00BD05D0" w:rsidP="00C24AE3">
      <w:r>
        <w:separator/>
      </w:r>
    </w:p>
  </w:footnote>
  <w:footnote w:type="continuationSeparator" w:id="1">
    <w:p w:rsidR="00BD05D0" w:rsidRDefault="00BD05D0" w:rsidP="00C24A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AE3"/>
    <w:rsid w:val="00BD05D0"/>
    <w:rsid w:val="00C24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4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4A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4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4A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32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0686">
                  <w:marLeft w:val="0"/>
                  <w:marRight w:val="0"/>
                  <w:marTop w:val="125"/>
                  <w:marBottom w:val="0"/>
                  <w:divBdr>
                    <w:top w:val="single" w:sz="4" w:space="3" w:color="BAD5F2"/>
                    <w:left w:val="single" w:sz="4" w:space="3" w:color="BAD5F2"/>
                    <w:bottom w:val="single" w:sz="4" w:space="3" w:color="BAD5F2"/>
                    <w:right w:val="single" w:sz="4" w:space="3" w:color="BAD5F2"/>
                  </w:divBdr>
                  <w:divsChild>
                    <w:div w:id="23220619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5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480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23421">
                  <w:marLeft w:val="0"/>
                  <w:marRight w:val="0"/>
                  <w:marTop w:val="125"/>
                  <w:marBottom w:val="0"/>
                  <w:divBdr>
                    <w:top w:val="single" w:sz="4" w:space="3" w:color="BAD5F2"/>
                    <w:left w:val="single" w:sz="4" w:space="3" w:color="BAD5F2"/>
                    <w:bottom w:val="single" w:sz="4" w:space="3" w:color="BAD5F2"/>
                    <w:right w:val="single" w:sz="4" w:space="3" w:color="BAD5F2"/>
                  </w:divBdr>
                  <w:divsChild>
                    <w:div w:id="88606880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177</Words>
  <Characters>1014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于小娟</dc:creator>
  <cp:keywords/>
  <dc:description/>
  <cp:lastModifiedBy>于小娟</cp:lastModifiedBy>
  <cp:revision>2</cp:revision>
  <dcterms:created xsi:type="dcterms:W3CDTF">2017-09-06T03:53:00Z</dcterms:created>
  <dcterms:modified xsi:type="dcterms:W3CDTF">2017-09-06T03:56:00Z</dcterms:modified>
</cp:coreProperties>
</file>