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C95" w:rsidRDefault="003B0C0E" w:rsidP="003B0C0E">
      <w:pPr>
        <w:widowControl/>
        <w:shd w:val="clear" w:color="auto" w:fill="FFFFFF"/>
        <w:spacing w:beforeLines="0" w:line="617" w:lineRule="atLeast"/>
        <w:jc w:val="center"/>
        <w:rPr>
          <w:rFonts w:ascii="宋体" w:eastAsia="宋体" w:hAnsi="宋体" w:cs="宋体" w:hint="eastAsia"/>
          <w:b/>
          <w:bCs/>
          <w:color w:val="D30101"/>
          <w:kern w:val="0"/>
          <w:sz w:val="34"/>
          <w:szCs w:val="34"/>
        </w:rPr>
      </w:pPr>
      <w:r w:rsidRPr="003B0C0E">
        <w:rPr>
          <w:rFonts w:ascii="宋体" w:eastAsia="宋体" w:hAnsi="宋体" w:cs="宋体" w:hint="eastAsia"/>
          <w:b/>
          <w:bCs/>
          <w:color w:val="D30101"/>
          <w:kern w:val="0"/>
          <w:sz w:val="34"/>
          <w:szCs w:val="34"/>
        </w:rPr>
        <w:t>科学技术部、国家</w:t>
      </w:r>
      <w:proofErr w:type="gramStart"/>
      <w:r w:rsidRPr="003B0C0E">
        <w:rPr>
          <w:rFonts w:ascii="宋体" w:eastAsia="宋体" w:hAnsi="宋体" w:cs="宋体" w:hint="eastAsia"/>
          <w:b/>
          <w:bCs/>
          <w:color w:val="D30101"/>
          <w:kern w:val="0"/>
          <w:sz w:val="34"/>
          <w:szCs w:val="34"/>
        </w:rPr>
        <w:t>保密局令</w:t>
      </w:r>
      <w:proofErr w:type="gramEnd"/>
      <w:r w:rsidR="00356C95">
        <w:rPr>
          <w:rFonts w:ascii="宋体" w:eastAsia="宋体" w:hAnsi="宋体" w:cs="宋体" w:hint="eastAsia"/>
          <w:b/>
          <w:bCs/>
          <w:color w:val="D30101"/>
          <w:kern w:val="0"/>
          <w:sz w:val="34"/>
          <w:szCs w:val="34"/>
        </w:rPr>
        <w:t xml:space="preserve"> </w:t>
      </w:r>
      <w:r w:rsidRPr="003B0C0E">
        <w:rPr>
          <w:rFonts w:ascii="宋体" w:eastAsia="宋体" w:hAnsi="宋体" w:cs="宋体" w:hint="eastAsia"/>
          <w:b/>
          <w:bCs/>
          <w:color w:val="D30101"/>
          <w:kern w:val="0"/>
          <w:sz w:val="34"/>
          <w:szCs w:val="34"/>
        </w:rPr>
        <w:t>第16号</w:t>
      </w:r>
    </w:p>
    <w:p w:rsidR="003B0C0E" w:rsidRPr="003B0C0E" w:rsidRDefault="003B0C0E" w:rsidP="003B0C0E">
      <w:pPr>
        <w:widowControl/>
        <w:shd w:val="clear" w:color="auto" w:fill="FFFFFF"/>
        <w:spacing w:beforeLines="0" w:line="617" w:lineRule="atLeast"/>
        <w:jc w:val="center"/>
        <w:rPr>
          <w:rFonts w:ascii="宋体" w:eastAsia="宋体" w:hAnsi="宋体" w:cs="宋体"/>
          <w:b/>
          <w:bCs/>
          <w:color w:val="D30101"/>
          <w:kern w:val="0"/>
          <w:sz w:val="34"/>
          <w:szCs w:val="34"/>
        </w:rPr>
      </w:pPr>
      <w:r w:rsidRPr="003B0C0E">
        <w:rPr>
          <w:rFonts w:ascii="宋体" w:eastAsia="宋体" w:hAnsi="宋体" w:cs="宋体" w:hint="eastAsia"/>
          <w:b/>
          <w:bCs/>
          <w:color w:val="D30101"/>
          <w:kern w:val="0"/>
          <w:sz w:val="34"/>
          <w:szCs w:val="34"/>
        </w:rPr>
        <w:t>《科学技术保密规定》</w:t>
      </w:r>
    </w:p>
    <w:p w:rsidR="003B0C0E" w:rsidRPr="003B0C0E" w:rsidRDefault="003B0C0E" w:rsidP="003B0C0E">
      <w:pPr>
        <w:widowControl/>
        <w:spacing w:beforeLines="0" w:line="240" w:lineRule="auto"/>
        <w:jc w:val="center"/>
        <w:rPr>
          <w:rFonts w:ascii="ˎ̥" w:eastAsia="宋体" w:hAnsi="ˎ̥" w:cs="宋体" w:hint="eastAsia"/>
          <w:color w:val="444444"/>
          <w:kern w:val="0"/>
          <w:sz w:val="22"/>
        </w:rPr>
      </w:pPr>
      <w:r>
        <w:rPr>
          <w:rFonts w:ascii="ˎ̥" w:eastAsia="宋体" w:hAnsi="ˎ̥" w:cs="宋体" w:hint="eastAsia"/>
          <w:noProof/>
          <w:color w:val="444444"/>
          <w:kern w:val="0"/>
          <w:sz w:val="22"/>
        </w:rPr>
        <w:drawing>
          <wp:inline distT="0" distB="0" distL="0" distR="0">
            <wp:extent cx="8479155" cy="106680"/>
            <wp:effectExtent l="1905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4" cstate="print"/>
                    <a:srcRect/>
                    <a:stretch>
                      <a:fillRect/>
                    </a:stretch>
                  </pic:blipFill>
                  <pic:spPr bwMode="auto">
                    <a:xfrm>
                      <a:off x="0" y="0"/>
                      <a:ext cx="8479155" cy="106680"/>
                    </a:xfrm>
                    <a:prstGeom prst="rect">
                      <a:avLst/>
                    </a:prstGeom>
                    <a:noFill/>
                    <a:ln w="9525">
                      <a:noFill/>
                      <a:miter lim="800000"/>
                      <a:headEnd/>
                      <a:tailEnd/>
                    </a:ln>
                  </pic:spPr>
                </pic:pic>
              </a:graphicData>
            </a:graphic>
          </wp:inline>
        </w:drawing>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t xml:space="preserve">　　根据《中华人民共和国保守国家秘密法》《中华人民共和国科学技术进步法》和《中华人民共和国保守国家秘密法实施条例》，现公布修订后的《科学技术保密规定》，自公布之日起施行。《科学技术保密规定》（原国家科学技术委员会、国家保密局</w:t>
      </w:r>
      <w:r w:rsidRPr="003B0C0E">
        <w:rPr>
          <w:rFonts w:ascii="ˎ̥" w:eastAsia="宋体" w:hAnsi="ˎ̥" w:cs="宋体"/>
          <w:color w:val="2A2A2A"/>
          <w:kern w:val="0"/>
          <w:sz w:val="28"/>
          <w:szCs w:val="28"/>
        </w:rPr>
        <w:t>1995</w:t>
      </w:r>
      <w:r w:rsidRPr="003B0C0E">
        <w:rPr>
          <w:rFonts w:ascii="ˎ̥" w:eastAsia="宋体" w:hAnsi="ˎ̥" w:cs="宋体"/>
          <w:color w:val="2A2A2A"/>
          <w:kern w:val="0"/>
          <w:sz w:val="28"/>
          <w:szCs w:val="28"/>
        </w:rPr>
        <w:t>年第</w:t>
      </w:r>
      <w:r w:rsidRPr="003B0C0E">
        <w:rPr>
          <w:rFonts w:ascii="ˎ̥" w:eastAsia="宋体" w:hAnsi="ˎ̥" w:cs="宋体"/>
          <w:color w:val="2A2A2A"/>
          <w:kern w:val="0"/>
          <w:sz w:val="28"/>
          <w:szCs w:val="28"/>
        </w:rPr>
        <w:t>20</w:t>
      </w:r>
      <w:r w:rsidRPr="003B0C0E">
        <w:rPr>
          <w:rFonts w:ascii="ˎ̥" w:eastAsia="宋体" w:hAnsi="ˎ̥" w:cs="宋体"/>
          <w:color w:val="2A2A2A"/>
          <w:kern w:val="0"/>
          <w:sz w:val="28"/>
          <w:szCs w:val="28"/>
        </w:rPr>
        <w:t>号令）同时废止。</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t> </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t> </w:t>
      </w:r>
    </w:p>
    <w:p w:rsidR="003B0C0E" w:rsidRPr="003B0C0E" w:rsidRDefault="003B0C0E" w:rsidP="003B0C0E">
      <w:pPr>
        <w:widowControl/>
        <w:shd w:val="clear" w:color="auto" w:fill="FFFFFF"/>
        <w:spacing w:beforeLines="0" w:line="505" w:lineRule="atLeast"/>
        <w:jc w:val="center"/>
        <w:rPr>
          <w:rFonts w:ascii="ˎ̥" w:eastAsia="宋体" w:hAnsi="ˎ̥" w:cs="宋体"/>
          <w:color w:val="2A2A2A"/>
          <w:kern w:val="0"/>
          <w:sz w:val="28"/>
          <w:szCs w:val="28"/>
        </w:rPr>
      </w:pP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科学技术部部长：</w:t>
      </w:r>
      <w:proofErr w:type="gramStart"/>
      <w:r w:rsidRPr="003B0C0E">
        <w:rPr>
          <w:rFonts w:ascii="ˎ̥" w:eastAsia="宋体" w:hAnsi="ˎ̥" w:cs="宋体"/>
          <w:color w:val="2A2A2A"/>
          <w:kern w:val="0"/>
          <w:sz w:val="28"/>
          <w:szCs w:val="28"/>
        </w:rPr>
        <w:t>万钢</w:t>
      </w:r>
      <w:proofErr w:type="gramEnd"/>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br/>
        <w:t>        </w:t>
      </w:r>
      <w:r w:rsidRPr="003B0C0E">
        <w:rPr>
          <w:rFonts w:ascii="ˎ̥" w:eastAsia="宋体" w:hAnsi="ˎ̥" w:cs="宋体"/>
          <w:color w:val="2A2A2A"/>
          <w:kern w:val="0"/>
          <w:sz w:val="28"/>
          <w:szCs w:val="28"/>
        </w:rPr>
        <w:t>国家保密局局长：田静</w:t>
      </w:r>
      <w:r w:rsidRPr="003B0C0E">
        <w:rPr>
          <w:rFonts w:ascii="ˎ̥" w:eastAsia="宋体" w:hAnsi="ˎ̥" w:cs="宋体"/>
          <w:color w:val="2A2A2A"/>
          <w:kern w:val="0"/>
          <w:sz w:val="28"/>
          <w:szCs w:val="28"/>
        </w:rPr>
        <w:br/>
        <w:t>        2015</w:t>
      </w:r>
      <w:r w:rsidRPr="003B0C0E">
        <w:rPr>
          <w:rFonts w:ascii="ˎ̥" w:eastAsia="宋体" w:hAnsi="ˎ̥" w:cs="宋体"/>
          <w:color w:val="2A2A2A"/>
          <w:kern w:val="0"/>
          <w:sz w:val="28"/>
          <w:szCs w:val="28"/>
        </w:rPr>
        <w:t>年</w:t>
      </w:r>
      <w:r w:rsidRPr="003B0C0E">
        <w:rPr>
          <w:rFonts w:ascii="ˎ̥" w:eastAsia="宋体" w:hAnsi="ˎ̥" w:cs="宋体"/>
          <w:color w:val="2A2A2A"/>
          <w:kern w:val="0"/>
          <w:sz w:val="28"/>
          <w:szCs w:val="28"/>
        </w:rPr>
        <w:t>11</w:t>
      </w:r>
      <w:r w:rsidRPr="003B0C0E">
        <w:rPr>
          <w:rFonts w:ascii="ˎ̥" w:eastAsia="宋体" w:hAnsi="ˎ̥" w:cs="宋体"/>
          <w:color w:val="2A2A2A"/>
          <w:kern w:val="0"/>
          <w:sz w:val="28"/>
          <w:szCs w:val="28"/>
        </w:rPr>
        <w:t>月</w:t>
      </w:r>
      <w:r w:rsidRPr="003B0C0E">
        <w:rPr>
          <w:rFonts w:ascii="ˎ̥" w:eastAsia="宋体" w:hAnsi="ˎ̥" w:cs="宋体"/>
          <w:color w:val="2A2A2A"/>
          <w:kern w:val="0"/>
          <w:sz w:val="28"/>
          <w:szCs w:val="28"/>
        </w:rPr>
        <w:t>16</w:t>
      </w:r>
      <w:r w:rsidRPr="003B0C0E">
        <w:rPr>
          <w:rFonts w:ascii="ˎ̥" w:eastAsia="宋体" w:hAnsi="ˎ̥" w:cs="宋体"/>
          <w:color w:val="2A2A2A"/>
          <w:kern w:val="0"/>
          <w:sz w:val="28"/>
          <w:szCs w:val="28"/>
        </w:rPr>
        <w:t>日</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pict>
          <v:rect id="_x0000_i1025" style="width:0;height:1.5pt" o:hralign="center" o:hrstd="t" o:hr="t" fillcolor="#a0a0a0" stroked="f"/>
        </w:pict>
      </w:r>
    </w:p>
    <w:p w:rsidR="003B0C0E" w:rsidRPr="003B0C0E" w:rsidRDefault="003B0C0E" w:rsidP="003B0C0E">
      <w:pPr>
        <w:widowControl/>
        <w:shd w:val="clear" w:color="auto" w:fill="FFFFFF"/>
        <w:spacing w:beforeLines="0" w:line="505" w:lineRule="atLeast"/>
        <w:jc w:val="center"/>
        <w:rPr>
          <w:rFonts w:ascii="ˎ̥" w:eastAsia="宋体" w:hAnsi="ˎ̥" w:cs="宋体"/>
          <w:color w:val="2A2A2A"/>
          <w:kern w:val="0"/>
          <w:sz w:val="28"/>
          <w:szCs w:val="28"/>
        </w:rPr>
      </w:pPr>
      <w:r w:rsidRPr="003B0C0E">
        <w:rPr>
          <w:rFonts w:ascii="ˎ̥" w:eastAsia="宋体" w:hAnsi="ˎ̥" w:cs="宋体"/>
          <w:b/>
          <w:bCs/>
          <w:color w:val="2A2A2A"/>
          <w:kern w:val="0"/>
          <w:sz w:val="28"/>
        </w:rPr>
        <w:t>科学技术保密规定</w:t>
      </w:r>
    </w:p>
    <w:p w:rsidR="003B0C0E" w:rsidRPr="003B0C0E" w:rsidRDefault="003B0C0E" w:rsidP="003B0C0E">
      <w:pPr>
        <w:widowControl/>
        <w:shd w:val="clear" w:color="auto" w:fill="FFFFFF"/>
        <w:spacing w:beforeLines="0" w:line="505" w:lineRule="atLeast"/>
        <w:jc w:val="center"/>
        <w:rPr>
          <w:rFonts w:ascii="ˎ̥" w:eastAsia="宋体" w:hAnsi="ˎ̥" w:cs="宋体"/>
          <w:color w:val="2A2A2A"/>
          <w:kern w:val="0"/>
          <w:sz w:val="28"/>
          <w:szCs w:val="28"/>
        </w:rPr>
      </w:pPr>
      <w:r w:rsidRPr="003B0C0E">
        <w:rPr>
          <w:rFonts w:ascii="ˎ̥" w:eastAsia="宋体" w:hAnsi="ˎ̥" w:cs="宋体"/>
          <w:color w:val="2A2A2A"/>
          <w:kern w:val="0"/>
          <w:sz w:val="28"/>
          <w:szCs w:val="28"/>
        </w:rPr>
        <w:t> </w:t>
      </w:r>
      <w:r w:rsidRPr="003B0C0E">
        <w:rPr>
          <w:rFonts w:ascii="ˎ̥" w:eastAsia="宋体" w:hAnsi="ˎ̥" w:cs="宋体"/>
          <w:b/>
          <w:bCs/>
          <w:color w:val="2A2A2A"/>
          <w:kern w:val="0"/>
          <w:sz w:val="28"/>
        </w:rPr>
        <w:t>第一章</w:t>
      </w:r>
      <w:r w:rsidRPr="003B0C0E">
        <w:rPr>
          <w:rFonts w:ascii="ˎ̥" w:eastAsia="宋体" w:hAnsi="ˎ̥" w:cs="宋体"/>
          <w:b/>
          <w:bCs/>
          <w:color w:val="2A2A2A"/>
          <w:kern w:val="0"/>
          <w:sz w:val="28"/>
        </w:rPr>
        <w:t xml:space="preserve"> </w:t>
      </w:r>
      <w:r w:rsidRPr="003B0C0E">
        <w:rPr>
          <w:rFonts w:ascii="ˎ̥" w:eastAsia="宋体" w:hAnsi="ˎ̥" w:cs="宋体"/>
          <w:b/>
          <w:bCs/>
          <w:color w:val="2A2A2A"/>
          <w:kern w:val="0"/>
          <w:sz w:val="28"/>
        </w:rPr>
        <w:t>总则</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t xml:space="preserve">　　第一条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为保障国家科学技术秘密安全，促进科学技术事业发展，根据《中华人民共和国保守国家秘密法》《中华人民共和国科学技术进步法》和《中华人民共和国保守国家秘密法实施条例》，制定本规定。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第二条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本规定所称国家科学技术秘密，是指科学技术规划、计划、项目及成果中，关系国家安全和利益，依照法定程序确定，在一定时间内只限一定范围的人员知悉的事项。</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涉及国家科学技术秘密的国家机关、单位（以下简称机关、单位）以及个人开展保守国家科学技术秘密的工作（以下简称科学技术保密工作），适用本规定。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第四条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科学技术保密工作坚持积极防范、突出重点、依法管理的方针，既保障国家科学技术秘密安全，又促进科学技术发展。</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第五条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科学技术保密工作应当与科学技术管理工作相结合，同步规划、部署、落实、检查、总结和考核，实行全程管理。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第六条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国家科学技术行政管理部门管理全国的科学技术保密工作。省、自治区、直辖市科学技术行政管理部门管理本行政区域的科学技术保密工作。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中央国家机关在其职责范围内，管理或者指导本行业、本系统的科学技术保密工作。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第七条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国家保密行政管理部门依法对全国的科学技术保密工作进行指导、监督和检查。县级以上地方各级保密行政管理部门依法对本行政区域的科学技术保密工作进行指导、监督和检查。</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第八条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机关、单位应当实行科学技术保密工作责任制，健全科学技术保密管理制度，完善科学技术保密防护措施，开展科学技术保密宣传教育，加强科学技术保密检查。</w:t>
      </w:r>
    </w:p>
    <w:p w:rsidR="003B0C0E" w:rsidRPr="003B0C0E" w:rsidRDefault="003B0C0E" w:rsidP="003B0C0E">
      <w:pPr>
        <w:widowControl/>
        <w:shd w:val="clear" w:color="auto" w:fill="FFFFFF"/>
        <w:spacing w:beforeLines="0" w:line="505" w:lineRule="atLeast"/>
        <w:jc w:val="center"/>
        <w:rPr>
          <w:rFonts w:ascii="ˎ̥" w:eastAsia="宋体" w:hAnsi="ˎ̥" w:cs="宋体"/>
          <w:color w:val="2A2A2A"/>
          <w:kern w:val="0"/>
          <w:sz w:val="28"/>
          <w:szCs w:val="28"/>
        </w:rPr>
      </w:pPr>
      <w:r w:rsidRPr="003B0C0E">
        <w:rPr>
          <w:rFonts w:ascii="ˎ̥" w:eastAsia="宋体" w:hAnsi="ˎ̥" w:cs="宋体"/>
          <w:b/>
          <w:bCs/>
          <w:color w:val="2A2A2A"/>
          <w:kern w:val="0"/>
          <w:sz w:val="28"/>
        </w:rPr>
        <w:t>第二章</w:t>
      </w:r>
      <w:r w:rsidRPr="003B0C0E">
        <w:rPr>
          <w:rFonts w:ascii="ˎ̥" w:eastAsia="宋体" w:hAnsi="ˎ̥" w:cs="宋体"/>
          <w:b/>
          <w:bCs/>
          <w:color w:val="2A2A2A"/>
          <w:kern w:val="0"/>
          <w:sz w:val="28"/>
        </w:rPr>
        <w:t xml:space="preserve"> </w:t>
      </w:r>
      <w:r w:rsidRPr="003B0C0E">
        <w:rPr>
          <w:rFonts w:ascii="ˎ̥" w:eastAsia="宋体" w:hAnsi="ˎ̥" w:cs="宋体"/>
          <w:b/>
          <w:bCs/>
          <w:color w:val="2A2A2A"/>
          <w:kern w:val="0"/>
          <w:sz w:val="28"/>
        </w:rPr>
        <w:t>国家科学技术秘密的范围和密级</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lastRenderedPageBreak/>
        <w:t xml:space="preserve">　　第九条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关系国家安全和利益，泄露后可能造成下列后果之一的科学技术事项，应当确定为国家科学技术秘密：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（一）削弱国家防御和治安能力；</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（二）降低国家科学技术国际竞争力；</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（三）制约国民经济和社会长远发展；</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（四）损害国家声誉、权益和对外关系。</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国家科学技术秘密及其密级的具体范围（以下简称国家科学技术保密事项范围），由国家保密行政管理部门会同国家科学技术行政管理部门另行制定。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国家科学技术秘密的密级分为绝密、机密和秘密三级。国家科学技术秘密密级应当根据泄露后可能对国家安全和利益造成的损害程度确定。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除泄露后会给国家安全和利益带来特别严重损害的外，科学技术原则上不确定为绝密级国家科学技术秘密。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第十一条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有下列情形之一的科学技术事项，不得确定为国家科学技术秘密：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（一）国内外已经公开；</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（二）难以采取有效措施控制知悉范围；</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（三）无国际竞争力且不涉及国家防御和治安能力；</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（四）已经流传或者受自然条件制约的传统工艺。</w:t>
      </w:r>
    </w:p>
    <w:p w:rsidR="003B0C0E" w:rsidRPr="003B0C0E" w:rsidRDefault="003B0C0E" w:rsidP="003B0C0E">
      <w:pPr>
        <w:widowControl/>
        <w:shd w:val="clear" w:color="auto" w:fill="FFFFFF"/>
        <w:spacing w:beforeLines="0" w:line="505" w:lineRule="atLeast"/>
        <w:jc w:val="center"/>
        <w:rPr>
          <w:rFonts w:ascii="ˎ̥" w:eastAsia="宋体" w:hAnsi="ˎ̥" w:cs="宋体"/>
          <w:color w:val="2A2A2A"/>
          <w:kern w:val="0"/>
          <w:sz w:val="28"/>
          <w:szCs w:val="28"/>
        </w:rPr>
      </w:pPr>
      <w:r w:rsidRPr="003B0C0E">
        <w:rPr>
          <w:rFonts w:ascii="ˎ̥" w:eastAsia="宋体" w:hAnsi="ˎ̥" w:cs="宋体"/>
          <w:b/>
          <w:bCs/>
          <w:color w:val="2A2A2A"/>
          <w:kern w:val="0"/>
          <w:sz w:val="28"/>
        </w:rPr>
        <w:t>第三章</w:t>
      </w:r>
      <w:r w:rsidRPr="003B0C0E">
        <w:rPr>
          <w:rFonts w:ascii="ˎ̥" w:eastAsia="宋体" w:hAnsi="ˎ̥" w:cs="宋体"/>
          <w:b/>
          <w:bCs/>
          <w:color w:val="2A2A2A"/>
          <w:kern w:val="0"/>
          <w:sz w:val="28"/>
        </w:rPr>
        <w:t xml:space="preserve"> </w:t>
      </w:r>
      <w:r w:rsidRPr="003B0C0E">
        <w:rPr>
          <w:rFonts w:ascii="ˎ̥" w:eastAsia="宋体" w:hAnsi="ˎ̥" w:cs="宋体"/>
          <w:b/>
          <w:bCs/>
          <w:color w:val="2A2A2A"/>
          <w:kern w:val="0"/>
          <w:sz w:val="28"/>
        </w:rPr>
        <w:t>国家科学技术秘密的确定、变更和解除</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lastRenderedPageBreak/>
        <w:t xml:space="preserve">　　第十二条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中央国家机关、省级机关及其授权的机关、单位可以确定绝密级、机密级和秘密级国家科学技术秘密；设区的市、自治州一级的机关及其授权的机关、单位可以确定机密级、秘密级国家科学技术秘密。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第十三条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国家科学技术秘密定密授权应当符合国家秘密定</w:t>
      </w:r>
      <w:proofErr w:type="gramStart"/>
      <w:r w:rsidRPr="003B0C0E">
        <w:rPr>
          <w:rFonts w:ascii="ˎ̥" w:eastAsia="宋体" w:hAnsi="ˎ̥" w:cs="宋体"/>
          <w:color w:val="2A2A2A"/>
          <w:kern w:val="0"/>
          <w:sz w:val="28"/>
          <w:szCs w:val="28"/>
        </w:rPr>
        <w:t>密管理</w:t>
      </w:r>
      <w:proofErr w:type="gramEnd"/>
      <w:r w:rsidRPr="003B0C0E">
        <w:rPr>
          <w:rFonts w:ascii="ˎ̥" w:eastAsia="宋体" w:hAnsi="ˎ̥" w:cs="宋体"/>
          <w:color w:val="2A2A2A"/>
          <w:kern w:val="0"/>
          <w:sz w:val="28"/>
          <w:szCs w:val="28"/>
        </w:rPr>
        <w:t>的有关规定。中央国家机关</w:t>
      </w:r>
      <w:proofErr w:type="gramStart"/>
      <w:r w:rsidRPr="003B0C0E">
        <w:rPr>
          <w:rFonts w:ascii="ˎ̥" w:eastAsia="宋体" w:hAnsi="ˎ̥" w:cs="宋体"/>
          <w:color w:val="2A2A2A"/>
          <w:kern w:val="0"/>
          <w:sz w:val="28"/>
          <w:szCs w:val="28"/>
        </w:rPr>
        <w:t>作出</w:t>
      </w:r>
      <w:proofErr w:type="gramEnd"/>
      <w:r w:rsidRPr="003B0C0E">
        <w:rPr>
          <w:rFonts w:ascii="ˎ̥" w:eastAsia="宋体" w:hAnsi="ˎ̥" w:cs="宋体"/>
          <w:color w:val="2A2A2A"/>
          <w:kern w:val="0"/>
          <w:sz w:val="28"/>
          <w:szCs w:val="28"/>
        </w:rPr>
        <w:t>的国家科学技术秘密定密授权，应当向国家科学技术行政管理部门和国家保密行政管理部门备案。省级机关，设区的市、自治州一级的机关</w:t>
      </w:r>
      <w:proofErr w:type="gramStart"/>
      <w:r w:rsidRPr="003B0C0E">
        <w:rPr>
          <w:rFonts w:ascii="ˎ̥" w:eastAsia="宋体" w:hAnsi="ˎ̥" w:cs="宋体"/>
          <w:color w:val="2A2A2A"/>
          <w:kern w:val="0"/>
          <w:sz w:val="28"/>
          <w:szCs w:val="28"/>
        </w:rPr>
        <w:t>作出</w:t>
      </w:r>
      <w:proofErr w:type="gramEnd"/>
      <w:r w:rsidRPr="003B0C0E">
        <w:rPr>
          <w:rFonts w:ascii="ˎ̥" w:eastAsia="宋体" w:hAnsi="ˎ̥" w:cs="宋体"/>
          <w:color w:val="2A2A2A"/>
          <w:kern w:val="0"/>
          <w:sz w:val="28"/>
          <w:szCs w:val="28"/>
        </w:rPr>
        <w:t>的国家科学技术秘密定密授权，应当向省、自治区、直辖市科学技术行政管理部门和保密行政管理部门备案。</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第十四条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机关、单位负责人及其指定的人员为国家科学技术秘密的定密责任人，负责本机关、本单位的国家科学技术秘密确定、变更和解除工作。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第十五条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机关、单位和个人产生需要确定为国家科学技术秘密的科学技术事项时，应当先行采取保密措施，并依照下列途径进行定密：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（一）属于本规定第十二条规定的机关、单位，根据定密权限自行定密；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不属于本规定第十二条规定的机关、单位，向有相应定密权限的上级机关、单位提请定密；没有上级机关、单位的，向有相应定密权限的业务主管部门提请定密；没有业务主管部门的，向所在省、自治区、直辖市科学技术行政管理部门提请定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（三）个人完成的符合本规定第九条规定的科学技术成果，应当经过评价、检测并确定成熟、可靠后，向所在省、自治区、直辖市科学技术行政管理部门提请定密。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第十六条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实行市场准入管理的技术或者实行市场准入管理的产品涉及的科学技术事项需要确定为国家科学技术秘密的，向批准准入的国务院有关主管部门提请定密。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第十七条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机关、单位在科学技术管理的以下环节，应当及时做好定密工作：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（一）编制科学技术规划；</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（二）制定科学技术计划；</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（三）科学技术项目立项；</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（四）科学技术成果评价与鉴定；</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（五）科学技术项目验收。</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第十八条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确定国家科学技术秘密，应当同时确定其名称、密级、保密期限、保密要点和知悉范围。</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第十九条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国家科学技术秘密保密要点是指必须确保安全的核心事项或者信息，主要涉及以下内容：</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（一）不宜公开的国家科学技术发展战略、方针、政策、专项计划；</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（二）涉密项目研制目标、路线和过程；</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（三）敏感领域资源、物种、物品、数据和信息；</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（四）关键技术诀窍、参数和工艺；</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（五）科学技术成果涉密应用方向；</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（六）其他泄露后会损害国家安全和利益的核心信息。</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w:t>
      </w:r>
      <w:proofErr w:type="gramStart"/>
      <w:r w:rsidRPr="003B0C0E">
        <w:rPr>
          <w:rFonts w:ascii="ˎ̥" w:eastAsia="宋体" w:hAnsi="ˎ̥" w:cs="宋体"/>
          <w:color w:val="2A2A2A"/>
          <w:kern w:val="0"/>
          <w:sz w:val="28"/>
          <w:szCs w:val="28"/>
        </w:rPr>
        <w:t>秘密有</w:t>
      </w:r>
      <w:proofErr w:type="gramEnd"/>
      <w:r w:rsidRPr="003B0C0E">
        <w:rPr>
          <w:rFonts w:ascii="ˎ̥" w:eastAsia="宋体" w:hAnsi="ˎ̥" w:cs="宋体"/>
          <w:color w:val="2A2A2A"/>
          <w:kern w:val="0"/>
          <w:sz w:val="28"/>
          <w:szCs w:val="28"/>
        </w:rPr>
        <w:t>下列情形之一的，应当及时变更密级、保密期限或者知悉范围：</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w:t>
      </w:r>
      <w:proofErr w:type="gramStart"/>
      <w:r w:rsidRPr="003B0C0E">
        <w:rPr>
          <w:rFonts w:ascii="ˎ̥" w:eastAsia="宋体" w:hAnsi="ˎ̥" w:cs="宋体"/>
          <w:color w:val="2A2A2A"/>
          <w:kern w:val="0"/>
          <w:sz w:val="28"/>
          <w:szCs w:val="28"/>
        </w:rPr>
        <w:t>定密时所</w:t>
      </w:r>
      <w:proofErr w:type="gramEnd"/>
      <w:r w:rsidRPr="003B0C0E">
        <w:rPr>
          <w:rFonts w:ascii="ˎ̥" w:eastAsia="宋体" w:hAnsi="ˎ̥" w:cs="宋体"/>
          <w:color w:val="2A2A2A"/>
          <w:kern w:val="0"/>
          <w:sz w:val="28"/>
          <w:szCs w:val="28"/>
        </w:rPr>
        <w:t>依据的法律法规或者国家科学技术保密事项范围已经发生变化的；</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（二）泄露后对国家安全和利益的损害程度会发生明显变化的。</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国家科学技术秘密的变更，由原定密机关、单位决定，也可由其上级机关、单位决定。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第二十一条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国家科学技术秘密的具体保密期限届满、解密时间已到或者符合解密条件的，自行解密。出现下列情形之一时，应当提前解密：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（一）已经扩散且无法采取补救措施的；</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（二）法律法规或者国家科学技术保密事项范围调整后，不再属于国家科学技术秘密的；</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（三）公开后不会损害国家安全和利益的。</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提前解密由原定密机关、单位决定，也可由其上级机关、单位决定。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第二十二条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国家科学技术秘密需要延长保密期限的，应当在原保密期限届满前作出决定并书面通知原知悉范围内的机关、单位或者人员。延长保密期限由原定密机关、单位决定，也可由其上级机关、单位决定。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第二十三条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国家科学技术秘密确定、变更和解除应当进行备案：</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（一）省、自治区、直辖市科学技术行政管理部门和中央国家机关有关部门每年</w:t>
      </w:r>
      <w:r w:rsidRPr="003B0C0E">
        <w:rPr>
          <w:rFonts w:ascii="ˎ̥" w:eastAsia="宋体" w:hAnsi="ˎ̥" w:cs="宋体"/>
          <w:color w:val="2A2A2A"/>
          <w:kern w:val="0"/>
          <w:sz w:val="28"/>
          <w:szCs w:val="28"/>
        </w:rPr>
        <w:t>12</w:t>
      </w:r>
      <w:r w:rsidRPr="003B0C0E">
        <w:rPr>
          <w:rFonts w:ascii="ˎ̥" w:eastAsia="宋体" w:hAnsi="ˎ̥" w:cs="宋体"/>
          <w:color w:val="2A2A2A"/>
          <w:kern w:val="0"/>
          <w:sz w:val="28"/>
          <w:szCs w:val="28"/>
        </w:rPr>
        <w:t>月</w:t>
      </w:r>
      <w:r w:rsidRPr="003B0C0E">
        <w:rPr>
          <w:rFonts w:ascii="ˎ̥" w:eastAsia="宋体" w:hAnsi="ˎ̥" w:cs="宋体"/>
          <w:color w:val="2A2A2A"/>
          <w:kern w:val="0"/>
          <w:sz w:val="28"/>
          <w:szCs w:val="28"/>
        </w:rPr>
        <w:t>31</w:t>
      </w:r>
      <w:r w:rsidRPr="003B0C0E">
        <w:rPr>
          <w:rFonts w:ascii="ˎ̥" w:eastAsia="宋体" w:hAnsi="ˎ̥" w:cs="宋体"/>
          <w:color w:val="2A2A2A"/>
          <w:kern w:val="0"/>
          <w:sz w:val="28"/>
          <w:szCs w:val="28"/>
        </w:rPr>
        <w:t>日前将本行政区域或者本部门当年确定、变更和解除的国家科学技术秘密情况报国家科学技术行政管理部门备案；</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（二）其他机关、单位确定、变更和解除的国家科学技术秘密，应当在确定、变更、解除后</w:t>
      </w:r>
      <w:r w:rsidRPr="003B0C0E">
        <w:rPr>
          <w:rFonts w:ascii="ˎ̥" w:eastAsia="宋体" w:hAnsi="ˎ̥" w:cs="宋体"/>
          <w:color w:val="2A2A2A"/>
          <w:kern w:val="0"/>
          <w:sz w:val="28"/>
          <w:szCs w:val="28"/>
        </w:rPr>
        <w:t>20</w:t>
      </w:r>
      <w:r w:rsidRPr="003B0C0E">
        <w:rPr>
          <w:rFonts w:ascii="ˎ̥" w:eastAsia="宋体" w:hAnsi="ˎ̥" w:cs="宋体"/>
          <w:color w:val="2A2A2A"/>
          <w:kern w:val="0"/>
          <w:sz w:val="28"/>
          <w:szCs w:val="28"/>
        </w:rPr>
        <w:t>个工作日内报同级政府科学技术行政管理部门备案。</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第二十四条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科学技术行政管理部门发现机关、单位国家科学技术秘密确定、变更和解除不当的，应当及时通知其纠正。</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第二十五条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机关、单位对已定密事项是否属于国家科学技术秘密或者属于何种密级有不同意见的，按照国家有关保密规定解决。</w:t>
      </w:r>
    </w:p>
    <w:p w:rsidR="003B0C0E" w:rsidRPr="003B0C0E" w:rsidRDefault="003B0C0E" w:rsidP="003B0C0E">
      <w:pPr>
        <w:widowControl/>
        <w:shd w:val="clear" w:color="auto" w:fill="FFFFFF"/>
        <w:spacing w:beforeLines="0" w:line="505" w:lineRule="atLeast"/>
        <w:jc w:val="center"/>
        <w:rPr>
          <w:rFonts w:ascii="ˎ̥" w:eastAsia="宋体" w:hAnsi="ˎ̥" w:cs="宋体"/>
          <w:color w:val="2A2A2A"/>
          <w:kern w:val="0"/>
          <w:sz w:val="28"/>
          <w:szCs w:val="28"/>
        </w:rPr>
      </w:pPr>
      <w:r w:rsidRPr="003B0C0E">
        <w:rPr>
          <w:rFonts w:ascii="ˎ̥" w:eastAsia="宋体" w:hAnsi="ˎ̥" w:cs="宋体"/>
          <w:b/>
          <w:bCs/>
          <w:color w:val="2A2A2A"/>
          <w:kern w:val="0"/>
          <w:sz w:val="28"/>
        </w:rPr>
        <w:t>第四章</w:t>
      </w:r>
      <w:r w:rsidRPr="003B0C0E">
        <w:rPr>
          <w:rFonts w:ascii="ˎ̥" w:eastAsia="宋体" w:hAnsi="ˎ̥" w:cs="宋体"/>
          <w:b/>
          <w:bCs/>
          <w:color w:val="2A2A2A"/>
          <w:kern w:val="0"/>
          <w:sz w:val="28"/>
        </w:rPr>
        <w:t xml:space="preserve">  </w:t>
      </w:r>
      <w:r w:rsidRPr="003B0C0E">
        <w:rPr>
          <w:rFonts w:ascii="ˎ̥" w:eastAsia="宋体" w:hAnsi="ˎ̥" w:cs="宋体"/>
          <w:b/>
          <w:bCs/>
          <w:color w:val="2A2A2A"/>
          <w:kern w:val="0"/>
          <w:sz w:val="28"/>
        </w:rPr>
        <w:t>国家科学技术秘密保密管理</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t xml:space="preserve">　　第二十六条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国家科学技术行政管理部门管理全国的科学技术保密工作。主要职责如下：</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（一）制定或者会同有关部门制定科学技术保密规章制度；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（二）指导和管理国家科学技术秘密定密工作；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（三）按规定审查涉外国家科学技术秘密事项；</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（四）检查全国科学技术保密工作，协助国家保密行政管理部门查处泄露国家科学技术秘密案件；</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（五）组织开展科学技术保密宣传教育和培训；</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（六）表彰全国科学技术保密工作先进集体和个人。</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国家科学技术行政管理部门设立国家科技保密办公室，负责国家科学技术保密管理的日常工作。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第二十七条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省、自治区、直辖市科学技术行政管理部门和中央国家机关有关部门，应当设立或者指定专门机构管理科学技术保密工作。主要职责如下：</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（一）贯彻执行国家科学技术保密工作方针、政策，制定本行政区域、本部门或者本系统的科学技术保密规章制度；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（二）指导和管理本行政区域、本部门或者本系统的国家科学技术秘密定密工作；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（三）按规定审查涉外国家科学技术秘密事项；</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（四）监督检查本行政区域、本部门或者本系统的科学技术保密工作，协助保密行政管理部门查处泄露国家科学技术秘密案件；</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（五）组织开展本行政区域、本部门或者本系统科学技术保密宣传教育和培训；</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（六）表彰本行政区域、本部门或者本系统的科学技术保密工作先进集体和个人。</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第二十八条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机关、单位管理本机关、本单位的科学技术保密工作。主要职责如下：</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（一）建立健全科学技术保密管理制度；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（二）设立或者指定专门机构管理科学技术保密工作；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（三）依法开展国家科学技术秘密定密工作，管理涉密科学技术活动、项目及成果；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（四）确定涉及国家科学技术秘密的人员（以下简称涉密人员），并加强对涉密人员的保密宣传、教育培训和监督管理；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（五）加强计算机及信息系统、涉密载体和涉密会议活动保密管理，严格对外科学技术交流合作和信息公开保密审查；</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（六）发生资产重组、单位变更等影响国家科学技术秘密管理的事项时，及时向上级机关或者业务主管部门报告。</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第二十九条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涉密人员应当遵守以下保密要求：</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（一）严格执行国家科学技术保密法律法规和规章以及本机关、本单位科学技术保密制度；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（二）接受科学技术保密教育培训和监督检查；</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（三）产生涉密科学技术事项时，先行采取保密措施，按规定提请定密，并及时向本机关、本单位科学技术保密管理机构报告；</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（四）参加对外科学技术交流合作与涉外商务活动前向本机关、本单位科学技术保密管理机构报告；</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（五）发表论文、申请专利、参加学术交流等公开行为前按规定履行保密审查手续；</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（六）发现国家科学技术秘密正在泄露或者可能泄露时，立即采取补救措施，并向本机关、本单位科学技术保密管理机构报告；</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（七）离岗离职时，与机关、单位签订保密协议，接受</w:t>
      </w:r>
      <w:proofErr w:type="gramStart"/>
      <w:r w:rsidRPr="003B0C0E">
        <w:rPr>
          <w:rFonts w:ascii="ˎ̥" w:eastAsia="宋体" w:hAnsi="ˎ̥" w:cs="宋体"/>
          <w:color w:val="2A2A2A"/>
          <w:kern w:val="0"/>
          <w:sz w:val="28"/>
          <w:szCs w:val="28"/>
        </w:rPr>
        <w:t>脱密期</w:t>
      </w:r>
      <w:proofErr w:type="gramEnd"/>
      <w:r w:rsidRPr="003B0C0E">
        <w:rPr>
          <w:rFonts w:ascii="ˎ̥" w:eastAsia="宋体" w:hAnsi="ˎ̥" w:cs="宋体"/>
          <w:color w:val="2A2A2A"/>
          <w:kern w:val="0"/>
          <w:sz w:val="28"/>
          <w:szCs w:val="28"/>
        </w:rPr>
        <w:t>保密管理，严格保守国家科学技术秘密。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机关、单位和个人在下列科学技术合作与交流活动中，不得涉及国家科学技术秘密：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（一）进行公开的科学技术讲学、进修、考察、合作研究等活动；</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（二）利用互联网及其他公共信息网络、广播、电影、电视以及公开发行的报刊、书籍、图文资料和声像制品进行宣传、报道或者发表论文；</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（三）进行公开的科学技术展览和展示等活动。</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第三十一条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机关、单位和个人应当加强国家科学技术秘密信息保密管理，存储、处理国家科学技术秘密信息应当符合国家保密规定。任何机关、单位和个人不得有下列行为：</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（一）非法获取、持有、复制、记录、存储国家科学技术秘密信息；</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（二）使用非涉密计算机、非涉密存储设备存储、处理国家科学技术秘密；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（三）在互联网及其他公共信息网络或者未采取保密措施的有线和无线通信中传递国家科学技术秘密信息；</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（四）通过普通邮政、快递等无保密措施的渠道传递国家科学技术秘密信息；</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（五）在私人交往和通信中涉及国家科学技术秘密信息；</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（六）其他违反国家保密规定的行为。</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第三十二条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对外科学技术交流与合作中需要提供国家科学技术秘密的，应当经过批准，并与对方签订保密协议。绝密级国家科学技术秘密原则上不得对外提供，确需提供的，应当经中央国家机关有关主管部门同意后，报国家科学技术行政管理部门批准；机密级国家科</w:t>
      </w:r>
      <w:r w:rsidRPr="003B0C0E">
        <w:rPr>
          <w:rFonts w:ascii="ˎ̥" w:eastAsia="宋体" w:hAnsi="ˎ̥" w:cs="宋体"/>
          <w:color w:val="2A2A2A"/>
          <w:kern w:val="0"/>
          <w:sz w:val="28"/>
          <w:szCs w:val="28"/>
        </w:rPr>
        <w:lastRenderedPageBreak/>
        <w:t>学技术秘密对外提供应当报中央国家机关有关主管部门批准；秘密级国家科学技术秘密对外提供应当报中央国家机关有关主管部门或者省、自治区、直辖市人民政府有关主管部门批准。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有关主管部门批准对外提供国家科学技术秘密的，应当在</w:t>
      </w:r>
      <w:r w:rsidRPr="003B0C0E">
        <w:rPr>
          <w:rFonts w:ascii="ˎ̥" w:eastAsia="宋体" w:hAnsi="ˎ̥" w:cs="宋体"/>
          <w:color w:val="2A2A2A"/>
          <w:kern w:val="0"/>
          <w:sz w:val="28"/>
          <w:szCs w:val="28"/>
        </w:rPr>
        <w:t>10</w:t>
      </w:r>
      <w:r w:rsidRPr="003B0C0E">
        <w:rPr>
          <w:rFonts w:ascii="ˎ̥" w:eastAsia="宋体" w:hAnsi="ˎ̥" w:cs="宋体"/>
          <w:color w:val="2A2A2A"/>
          <w:kern w:val="0"/>
          <w:sz w:val="28"/>
          <w:szCs w:val="28"/>
        </w:rPr>
        <w:t>个工作日内向同级政府科学技术行政管理部门备案。</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第三十三条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机关、单位开展涉密科学技术活动的，应当指定专人负责保密工作、明确保密纪律和要求，并加强以下方面保密管理：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（一）研究、制定涉密科学技术规划应当制定保密工作方案，签订保密责任书；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（二）组织实施涉密科学技术计划应当制定保密制度；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（三）举办涉密科学技术会议或者组织开展涉密科学技术展览、展示应当采取必要的保密管理措施，在符合保密要求的场所进行；</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（四）涉密科学技术活动进行公开宣传报道前应当进行保密审查。</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第三十四条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涉密科学技术项目应当按照以下要求加强保密管理：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（一）涉密科学技术项目在指南发布、项目申报、专家评审、立项批复、项目实施、结题验收、成果评价、转化应用及科学技术奖励各个环节应当建立保密制度；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（二）涉密科学技术项目下达单位与承担单位、承担单位与项目负责人、项目负责人与参研人员之间应当签订保密责任书；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（三）涉密科学技术项目的文件、资料及其他载体应当指定专人负责管理并建立台账；</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（四）涉密科学技术项目进行对外科学技术交流与合作、宣传展</w:t>
      </w:r>
      <w:r w:rsidRPr="003B0C0E">
        <w:rPr>
          <w:rFonts w:ascii="ˎ̥" w:eastAsia="宋体" w:hAnsi="ˎ̥" w:cs="宋体"/>
          <w:color w:val="2A2A2A"/>
          <w:kern w:val="0"/>
          <w:sz w:val="28"/>
          <w:szCs w:val="28"/>
        </w:rPr>
        <w:lastRenderedPageBreak/>
        <w:t>示、发表论文、申请专利等，承担单位应当提前进行保密审查；</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（五）涉密科学技术项目原则上不得聘用境外人员，确需聘用境外人员的，承担单位应当按规定报批。</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第三十五条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涉密科学技术成果应当按以下要求加强保密管理：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（一）涉密科学技术成果在境内转让或者推广应用，应当报原定密机关、单位批准，并与受让方签订保密协议；</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（二）涉密科学技术成果向境外出口，利用涉密科学技术成果在境外开办企业，在境内与外资、外企合作，应当按照本规定第三十二条规定报有关主管部门批准。</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第三十六条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机关、单位应当按照国家规定，做好国家科学技术秘密档案归档和保密管理工作。</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第三十七条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机关、单位应当为科学技术保密工作提供经费、人员和其他必要的保障条件。国家科学技术行政管理部门，省、自治区、直辖市科学技术行政管理部门应当将科学技术保密工作经费纳入部门预算。</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第三十八条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机关、单位应当保障涉密人员正当合法权益。对参与国家科学技术秘密研制的科技人员，有关机关、单位不得因其成果不宜公开发表、交流、推广而影响其评奖、表彰和职称评定。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对确因保密原因不能在公开刊物上发表的论文，有关机关、单位应当对论文的实际水平给予客观、公正评价。</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第三十九条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国家科学技术秘密申请知识产权保护应当遵守以下规定：</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lastRenderedPageBreak/>
        <w:t xml:space="preserve">　　（一）绝密级国家科学技术秘密不得申请普通专利或者保密专利；</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（二）机密级、秘密级国家科学技术</w:t>
      </w:r>
      <w:proofErr w:type="gramStart"/>
      <w:r w:rsidRPr="003B0C0E">
        <w:rPr>
          <w:rFonts w:ascii="ˎ̥" w:eastAsia="宋体" w:hAnsi="ˎ̥" w:cs="宋体"/>
          <w:color w:val="2A2A2A"/>
          <w:kern w:val="0"/>
          <w:sz w:val="28"/>
          <w:szCs w:val="28"/>
        </w:rPr>
        <w:t>秘密经</w:t>
      </w:r>
      <w:proofErr w:type="gramEnd"/>
      <w:r w:rsidRPr="003B0C0E">
        <w:rPr>
          <w:rFonts w:ascii="ˎ̥" w:eastAsia="宋体" w:hAnsi="ˎ̥" w:cs="宋体"/>
          <w:color w:val="2A2A2A"/>
          <w:kern w:val="0"/>
          <w:sz w:val="28"/>
          <w:szCs w:val="28"/>
        </w:rPr>
        <w:t>原定密机关、单位批准可申请保密专利；</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（三）机密级、秘密级国家科学技术秘密申请普通专利或者由保密专利转为普通专利的，应当先行办理解密手续。</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第四十条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机关、单位对在科学技术保密工作方面</w:t>
      </w:r>
      <w:proofErr w:type="gramStart"/>
      <w:r w:rsidRPr="003B0C0E">
        <w:rPr>
          <w:rFonts w:ascii="ˎ̥" w:eastAsia="宋体" w:hAnsi="ˎ̥" w:cs="宋体"/>
          <w:color w:val="2A2A2A"/>
          <w:kern w:val="0"/>
          <w:sz w:val="28"/>
          <w:szCs w:val="28"/>
        </w:rPr>
        <w:t>作出</w:t>
      </w:r>
      <w:proofErr w:type="gramEnd"/>
      <w:r w:rsidRPr="003B0C0E">
        <w:rPr>
          <w:rFonts w:ascii="ˎ̥" w:eastAsia="宋体" w:hAnsi="ˎ̥" w:cs="宋体"/>
          <w:color w:val="2A2A2A"/>
          <w:kern w:val="0"/>
          <w:sz w:val="28"/>
          <w:szCs w:val="28"/>
        </w:rPr>
        <w:t>贡献、成绩突出的集体和个人，应当给予表彰；对于违反科学技术保密规定的，给予批评教育；对于情节严重，给国家安全和利益造成损害的，应当依照有关法律、法规给予有关责任人员处分，构成犯罪的，依法追究刑事责任。</w:t>
      </w:r>
    </w:p>
    <w:p w:rsidR="003B0C0E" w:rsidRPr="003B0C0E" w:rsidRDefault="003B0C0E" w:rsidP="003B0C0E">
      <w:pPr>
        <w:widowControl/>
        <w:shd w:val="clear" w:color="auto" w:fill="FFFFFF"/>
        <w:spacing w:beforeLines="0" w:line="505" w:lineRule="atLeast"/>
        <w:jc w:val="center"/>
        <w:rPr>
          <w:rFonts w:ascii="ˎ̥" w:eastAsia="宋体" w:hAnsi="ˎ̥" w:cs="宋体"/>
          <w:color w:val="2A2A2A"/>
          <w:kern w:val="0"/>
          <w:sz w:val="28"/>
          <w:szCs w:val="28"/>
        </w:rPr>
      </w:pPr>
      <w:r w:rsidRPr="003B0C0E">
        <w:rPr>
          <w:rFonts w:ascii="ˎ̥" w:eastAsia="宋体" w:hAnsi="ˎ̥" w:cs="宋体"/>
          <w:b/>
          <w:bCs/>
          <w:color w:val="2A2A2A"/>
          <w:kern w:val="0"/>
          <w:sz w:val="28"/>
        </w:rPr>
        <w:t>第五章</w:t>
      </w:r>
      <w:r w:rsidRPr="003B0C0E">
        <w:rPr>
          <w:rFonts w:ascii="ˎ̥" w:eastAsia="宋体" w:hAnsi="ˎ̥" w:cs="宋体"/>
          <w:b/>
          <w:bCs/>
          <w:color w:val="2A2A2A"/>
          <w:kern w:val="0"/>
          <w:sz w:val="28"/>
        </w:rPr>
        <w:t xml:space="preserve"> </w:t>
      </w:r>
      <w:r w:rsidRPr="003B0C0E">
        <w:rPr>
          <w:rFonts w:ascii="ˎ̥" w:eastAsia="宋体" w:hAnsi="ˎ̥" w:cs="宋体"/>
          <w:b/>
          <w:bCs/>
          <w:color w:val="2A2A2A"/>
          <w:kern w:val="0"/>
          <w:sz w:val="28"/>
        </w:rPr>
        <w:t>附则</w:t>
      </w:r>
    </w:p>
    <w:p w:rsidR="003B0C0E" w:rsidRPr="003B0C0E" w:rsidRDefault="003B0C0E" w:rsidP="003B0C0E">
      <w:pPr>
        <w:widowControl/>
        <w:shd w:val="clear" w:color="auto" w:fill="FFFFFF"/>
        <w:spacing w:beforeLines="0" w:line="505" w:lineRule="atLeast"/>
        <w:jc w:val="left"/>
        <w:rPr>
          <w:rFonts w:ascii="ˎ̥" w:eastAsia="宋体" w:hAnsi="ˎ̥" w:cs="宋体"/>
          <w:color w:val="2A2A2A"/>
          <w:kern w:val="0"/>
          <w:sz w:val="28"/>
          <w:szCs w:val="28"/>
        </w:rPr>
      </w:pPr>
      <w:r w:rsidRPr="003B0C0E">
        <w:rPr>
          <w:rFonts w:ascii="ˎ̥" w:eastAsia="宋体" w:hAnsi="ˎ̥" w:cs="宋体"/>
          <w:color w:val="2A2A2A"/>
          <w:kern w:val="0"/>
          <w:sz w:val="28"/>
          <w:szCs w:val="28"/>
        </w:rPr>
        <w:t xml:space="preserve">　　第四十一条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涉及国防科学技术的保密管理，按有关部门规定执行。</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第四十二条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本规定由科学技术部和国家保密局负责解释。</w:t>
      </w:r>
      <w:r w:rsidRPr="003B0C0E">
        <w:rPr>
          <w:rFonts w:ascii="ˎ̥" w:eastAsia="宋体" w:hAnsi="ˎ̥" w:cs="宋体"/>
          <w:color w:val="2A2A2A"/>
          <w:kern w:val="0"/>
          <w:sz w:val="28"/>
          <w:szCs w:val="28"/>
        </w:rPr>
        <w:br/>
      </w:r>
      <w:r w:rsidRPr="003B0C0E">
        <w:rPr>
          <w:rFonts w:ascii="ˎ̥" w:eastAsia="宋体" w:hAnsi="ˎ̥" w:cs="宋体"/>
          <w:color w:val="2A2A2A"/>
          <w:kern w:val="0"/>
          <w:sz w:val="28"/>
          <w:szCs w:val="28"/>
        </w:rPr>
        <w:t xml:space="preserve">　　第四十三条</w:t>
      </w:r>
      <w:r w:rsidRPr="003B0C0E">
        <w:rPr>
          <w:rFonts w:ascii="ˎ̥" w:eastAsia="宋体" w:hAnsi="ˎ̥" w:cs="宋体"/>
          <w:color w:val="2A2A2A"/>
          <w:kern w:val="0"/>
          <w:sz w:val="28"/>
          <w:szCs w:val="28"/>
        </w:rPr>
        <w:t xml:space="preserve"> </w:t>
      </w:r>
      <w:r w:rsidRPr="003B0C0E">
        <w:rPr>
          <w:rFonts w:ascii="ˎ̥" w:eastAsia="宋体" w:hAnsi="ˎ̥" w:cs="宋体"/>
          <w:color w:val="2A2A2A"/>
          <w:kern w:val="0"/>
          <w:sz w:val="28"/>
          <w:szCs w:val="28"/>
        </w:rPr>
        <w:t>本规定自公布之日起施行，</w:t>
      </w:r>
      <w:r w:rsidRPr="003B0C0E">
        <w:rPr>
          <w:rFonts w:ascii="ˎ̥" w:eastAsia="宋体" w:hAnsi="ˎ̥" w:cs="宋体"/>
          <w:color w:val="2A2A2A"/>
          <w:kern w:val="0"/>
          <w:sz w:val="28"/>
          <w:szCs w:val="28"/>
        </w:rPr>
        <w:t>1995</w:t>
      </w:r>
      <w:r w:rsidRPr="003B0C0E">
        <w:rPr>
          <w:rFonts w:ascii="ˎ̥" w:eastAsia="宋体" w:hAnsi="ˎ̥" w:cs="宋体"/>
          <w:color w:val="2A2A2A"/>
          <w:kern w:val="0"/>
          <w:sz w:val="28"/>
          <w:szCs w:val="28"/>
        </w:rPr>
        <w:t>年颁布的《科学技术保密规定》（国家科学技术委员会、国家</w:t>
      </w:r>
      <w:proofErr w:type="gramStart"/>
      <w:r w:rsidRPr="003B0C0E">
        <w:rPr>
          <w:rFonts w:ascii="ˎ̥" w:eastAsia="宋体" w:hAnsi="ˎ̥" w:cs="宋体"/>
          <w:color w:val="2A2A2A"/>
          <w:kern w:val="0"/>
          <w:sz w:val="28"/>
          <w:szCs w:val="28"/>
        </w:rPr>
        <w:t>保密局令第</w:t>
      </w:r>
      <w:r w:rsidRPr="003B0C0E">
        <w:rPr>
          <w:rFonts w:ascii="ˎ̥" w:eastAsia="宋体" w:hAnsi="ˎ̥" w:cs="宋体"/>
          <w:color w:val="2A2A2A"/>
          <w:kern w:val="0"/>
          <w:sz w:val="28"/>
          <w:szCs w:val="28"/>
        </w:rPr>
        <w:t>20</w:t>
      </w:r>
      <w:r w:rsidRPr="003B0C0E">
        <w:rPr>
          <w:rFonts w:ascii="ˎ̥" w:eastAsia="宋体" w:hAnsi="ˎ̥" w:cs="宋体"/>
          <w:color w:val="2A2A2A"/>
          <w:kern w:val="0"/>
          <w:sz w:val="28"/>
          <w:szCs w:val="28"/>
        </w:rPr>
        <w:t>号</w:t>
      </w:r>
      <w:proofErr w:type="gramEnd"/>
      <w:r w:rsidRPr="003B0C0E">
        <w:rPr>
          <w:rFonts w:ascii="ˎ̥" w:eastAsia="宋体" w:hAnsi="ˎ̥" w:cs="宋体"/>
          <w:color w:val="2A2A2A"/>
          <w:kern w:val="0"/>
          <w:sz w:val="28"/>
          <w:szCs w:val="28"/>
        </w:rPr>
        <w:t>）同时废止。</w:t>
      </w:r>
    </w:p>
    <w:p w:rsidR="000A19ED" w:rsidRPr="003B0C0E" w:rsidRDefault="000A19ED" w:rsidP="0094305E">
      <w:pPr>
        <w:spacing w:before="156"/>
      </w:pPr>
    </w:p>
    <w:sectPr w:rsidR="000A19ED" w:rsidRPr="003B0C0E" w:rsidSect="000A19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0C0E"/>
    <w:rsid w:val="000004D9"/>
    <w:rsid w:val="00000FB4"/>
    <w:rsid w:val="000033BB"/>
    <w:rsid w:val="00010726"/>
    <w:rsid w:val="0001104F"/>
    <w:rsid w:val="0002632A"/>
    <w:rsid w:val="000366C1"/>
    <w:rsid w:val="000438A6"/>
    <w:rsid w:val="00046522"/>
    <w:rsid w:val="00054AF3"/>
    <w:rsid w:val="000567F9"/>
    <w:rsid w:val="00057E2C"/>
    <w:rsid w:val="00077113"/>
    <w:rsid w:val="00077BA0"/>
    <w:rsid w:val="00083759"/>
    <w:rsid w:val="00096801"/>
    <w:rsid w:val="000A19ED"/>
    <w:rsid w:val="000A58A2"/>
    <w:rsid w:val="000B7ECA"/>
    <w:rsid w:val="000C5AC5"/>
    <w:rsid w:val="000C6C58"/>
    <w:rsid w:val="000D05E8"/>
    <w:rsid w:val="000D3693"/>
    <w:rsid w:val="000D6FC3"/>
    <w:rsid w:val="000E382A"/>
    <w:rsid w:val="000E4B59"/>
    <w:rsid w:val="00113B5B"/>
    <w:rsid w:val="001145E8"/>
    <w:rsid w:val="001153BF"/>
    <w:rsid w:val="00115C5B"/>
    <w:rsid w:val="001343CD"/>
    <w:rsid w:val="00136FCB"/>
    <w:rsid w:val="001372DD"/>
    <w:rsid w:val="00143505"/>
    <w:rsid w:val="00145E60"/>
    <w:rsid w:val="00146A12"/>
    <w:rsid w:val="00152098"/>
    <w:rsid w:val="00153FBB"/>
    <w:rsid w:val="001658A8"/>
    <w:rsid w:val="00173329"/>
    <w:rsid w:val="00173812"/>
    <w:rsid w:val="001778BE"/>
    <w:rsid w:val="00177CDC"/>
    <w:rsid w:val="00177F77"/>
    <w:rsid w:val="00181EDB"/>
    <w:rsid w:val="001915AD"/>
    <w:rsid w:val="00193313"/>
    <w:rsid w:val="001944CD"/>
    <w:rsid w:val="001A5EEE"/>
    <w:rsid w:val="001B3727"/>
    <w:rsid w:val="001B672D"/>
    <w:rsid w:val="001B6AD7"/>
    <w:rsid w:val="001C3D3F"/>
    <w:rsid w:val="001C548A"/>
    <w:rsid w:val="001F0576"/>
    <w:rsid w:val="001F28A4"/>
    <w:rsid w:val="001F2E26"/>
    <w:rsid w:val="001F35C0"/>
    <w:rsid w:val="0020074E"/>
    <w:rsid w:val="00202916"/>
    <w:rsid w:val="0020407B"/>
    <w:rsid w:val="00212C60"/>
    <w:rsid w:val="002144FB"/>
    <w:rsid w:val="002154F5"/>
    <w:rsid w:val="0021719E"/>
    <w:rsid w:val="002343B4"/>
    <w:rsid w:val="002412D7"/>
    <w:rsid w:val="00250181"/>
    <w:rsid w:val="002529F4"/>
    <w:rsid w:val="002633C3"/>
    <w:rsid w:val="002670EB"/>
    <w:rsid w:val="00267A2B"/>
    <w:rsid w:val="00274D07"/>
    <w:rsid w:val="0028149C"/>
    <w:rsid w:val="0029318E"/>
    <w:rsid w:val="00297AD6"/>
    <w:rsid w:val="002A0034"/>
    <w:rsid w:val="002A37D6"/>
    <w:rsid w:val="002B4560"/>
    <w:rsid w:val="002C11F7"/>
    <w:rsid w:val="002C544D"/>
    <w:rsid w:val="002C7C86"/>
    <w:rsid w:val="002E23D3"/>
    <w:rsid w:val="002F05ED"/>
    <w:rsid w:val="00303D45"/>
    <w:rsid w:val="003040FD"/>
    <w:rsid w:val="0032007F"/>
    <w:rsid w:val="0033288A"/>
    <w:rsid w:val="00333080"/>
    <w:rsid w:val="00333A7D"/>
    <w:rsid w:val="003434E2"/>
    <w:rsid w:val="00344A76"/>
    <w:rsid w:val="00345EF9"/>
    <w:rsid w:val="00345F8C"/>
    <w:rsid w:val="0035079F"/>
    <w:rsid w:val="0035290E"/>
    <w:rsid w:val="00356C95"/>
    <w:rsid w:val="00365799"/>
    <w:rsid w:val="003674EB"/>
    <w:rsid w:val="0036757C"/>
    <w:rsid w:val="00367AEC"/>
    <w:rsid w:val="00374C67"/>
    <w:rsid w:val="00377037"/>
    <w:rsid w:val="00384241"/>
    <w:rsid w:val="00387EA8"/>
    <w:rsid w:val="00393A32"/>
    <w:rsid w:val="003A35DF"/>
    <w:rsid w:val="003B0C0E"/>
    <w:rsid w:val="003B1BA9"/>
    <w:rsid w:val="003B6C47"/>
    <w:rsid w:val="003D042E"/>
    <w:rsid w:val="003D2B60"/>
    <w:rsid w:val="003D4817"/>
    <w:rsid w:val="003D6FDC"/>
    <w:rsid w:val="003E23E0"/>
    <w:rsid w:val="003E3728"/>
    <w:rsid w:val="003F293D"/>
    <w:rsid w:val="003F443C"/>
    <w:rsid w:val="00401A38"/>
    <w:rsid w:val="0040610A"/>
    <w:rsid w:val="00407C17"/>
    <w:rsid w:val="00426197"/>
    <w:rsid w:val="004335C3"/>
    <w:rsid w:val="0045771F"/>
    <w:rsid w:val="00462C30"/>
    <w:rsid w:val="00467D67"/>
    <w:rsid w:val="00472766"/>
    <w:rsid w:val="00477C1B"/>
    <w:rsid w:val="00482E91"/>
    <w:rsid w:val="004858A3"/>
    <w:rsid w:val="00490335"/>
    <w:rsid w:val="004A1CCD"/>
    <w:rsid w:val="004A32BB"/>
    <w:rsid w:val="004A33BE"/>
    <w:rsid w:val="004A5598"/>
    <w:rsid w:val="004A69B8"/>
    <w:rsid w:val="004A7197"/>
    <w:rsid w:val="004B4E07"/>
    <w:rsid w:val="004C4850"/>
    <w:rsid w:val="004D1AFA"/>
    <w:rsid w:val="004E1E44"/>
    <w:rsid w:val="00513A57"/>
    <w:rsid w:val="00522E66"/>
    <w:rsid w:val="0053650D"/>
    <w:rsid w:val="005367C1"/>
    <w:rsid w:val="00536993"/>
    <w:rsid w:val="00547BA0"/>
    <w:rsid w:val="00554E49"/>
    <w:rsid w:val="0055796B"/>
    <w:rsid w:val="0056551D"/>
    <w:rsid w:val="0058087B"/>
    <w:rsid w:val="00580C24"/>
    <w:rsid w:val="00580DB7"/>
    <w:rsid w:val="005812CC"/>
    <w:rsid w:val="00585FF3"/>
    <w:rsid w:val="00593369"/>
    <w:rsid w:val="00594091"/>
    <w:rsid w:val="005A3FA1"/>
    <w:rsid w:val="005A59C7"/>
    <w:rsid w:val="005A63A1"/>
    <w:rsid w:val="005A684E"/>
    <w:rsid w:val="005B2DDE"/>
    <w:rsid w:val="005B40CE"/>
    <w:rsid w:val="005B44C8"/>
    <w:rsid w:val="005B7A9D"/>
    <w:rsid w:val="005C1FBA"/>
    <w:rsid w:val="005C3DCA"/>
    <w:rsid w:val="005C65E4"/>
    <w:rsid w:val="005D13B8"/>
    <w:rsid w:val="005D16DF"/>
    <w:rsid w:val="005D4703"/>
    <w:rsid w:val="005E5028"/>
    <w:rsid w:val="005F57D7"/>
    <w:rsid w:val="00602D79"/>
    <w:rsid w:val="00620ADC"/>
    <w:rsid w:val="00631260"/>
    <w:rsid w:val="00643B7C"/>
    <w:rsid w:val="00664EA8"/>
    <w:rsid w:val="00665316"/>
    <w:rsid w:val="006653C6"/>
    <w:rsid w:val="00675EAF"/>
    <w:rsid w:val="006837B2"/>
    <w:rsid w:val="00692E96"/>
    <w:rsid w:val="00696023"/>
    <w:rsid w:val="006A2A4F"/>
    <w:rsid w:val="006A73D0"/>
    <w:rsid w:val="006A7C5E"/>
    <w:rsid w:val="006B1E75"/>
    <w:rsid w:val="006B6A2E"/>
    <w:rsid w:val="006D6610"/>
    <w:rsid w:val="006E2A93"/>
    <w:rsid w:val="006E4C1E"/>
    <w:rsid w:val="006F3515"/>
    <w:rsid w:val="0070001A"/>
    <w:rsid w:val="0070575B"/>
    <w:rsid w:val="00711C2A"/>
    <w:rsid w:val="0071352C"/>
    <w:rsid w:val="00716105"/>
    <w:rsid w:val="0071711B"/>
    <w:rsid w:val="00721EB1"/>
    <w:rsid w:val="007331C1"/>
    <w:rsid w:val="00733B6E"/>
    <w:rsid w:val="00741285"/>
    <w:rsid w:val="00742A60"/>
    <w:rsid w:val="00747DF0"/>
    <w:rsid w:val="00762B0E"/>
    <w:rsid w:val="00763712"/>
    <w:rsid w:val="00767CF7"/>
    <w:rsid w:val="00774C74"/>
    <w:rsid w:val="00784411"/>
    <w:rsid w:val="007879FB"/>
    <w:rsid w:val="007A303A"/>
    <w:rsid w:val="007B346F"/>
    <w:rsid w:val="007B7863"/>
    <w:rsid w:val="007C63E2"/>
    <w:rsid w:val="007D7EAE"/>
    <w:rsid w:val="007E1111"/>
    <w:rsid w:val="007E3565"/>
    <w:rsid w:val="007E3C4C"/>
    <w:rsid w:val="007F3ABB"/>
    <w:rsid w:val="00807DE5"/>
    <w:rsid w:val="00823ADA"/>
    <w:rsid w:val="00834CB7"/>
    <w:rsid w:val="00845255"/>
    <w:rsid w:val="0085671C"/>
    <w:rsid w:val="00857B11"/>
    <w:rsid w:val="008736E6"/>
    <w:rsid w:val="00884104"/>
    <w:rsid w:val="00891391"/>
    <w:rsid w:val="00891EDE"/>
    <w:rsid w:val="0089363E"/>
    <w:rsid w:val="008943D7"/>
    <w:rsid w:val="008A08F6"/>
    <w:rsid w:val="008A55F3"/>
    <w:rsid w:val="008A6AD6"/>
    <w:rsid w:val="008C01F1"/>
    <w:rsid w:val="008C4E7A"/>
    <w:rsid w:val="008E3FB4"/>
    <w:rsid w:val="008F366B"/>
    <w:rsid w:val="008F5A94"/>
    <w:rsid w:val="008F75F6"/>
    <w:rsid w:val="00900C82"/>
    <w:rsid w:val="00905360"/>
    <w:rsid w:val="00911BAF"/>
    <w:rsid w:val="00913A90"/>
    <w:rsid w:val="00920841"/>
    <w:rsid w:val="0092733F"/>
    <w:rsid w:val="009364FC"/>
    <w:rsid w:val="00937828"/>
    <w:rsid w:val="0094305E"/>
    <w:rsid w:val="00947D73"/>
    <w:rsid w:val="00956147"/>
    <w:rsid w:val="00956BD3"/>
    <w:rsid w:val="00960691"/>
    <w:rsid w:val="0096123B"/>
    <w:rsid w:val="00963CD1"/>
    <w:rsid w:val="009801D0"/>
    <w:rsid w:val="00982B9C"/>
    <w:rsid w:val="00997842"/>
    <w:rsid w:val="009B0849"/>
    <w:rsid w:val="009B340E"/>
    <w:rsid w:val="009B53BB"/>
    <w:rsid w:val="009D2243"/>
    <w:rsid w:val="009D2A9C"/>
    <w:rsid w:val="009E2B44"/>
    <w:rsid w:val="009E2BB3"/>
    <w:rsid w:val="009E35C6"/>
    <w:rsid w:val="009E5FD5"/>
    <w:rsid w:val="009E7C2E"/>
    <w:rsid w:val="00A12107"/>
    <w:rsid w:val="00A3030C"/>
    <w:rsid w:val="00A70957"/>
    <w:rsid w:val="00A73CF1"/>
    <w:rsid w:val="00A7454B"/>
    <w:rsid w:val="00A8025F"/>
    <w:rsid w:val="00A93135"/>
    <w:rsid w:val="00AA0CAF"/>
    <w:rsid w:val="00AA5EBD"/>
    <w:rsid w:val="00AB0EC9"/>
    <w:rsid w:val="00AB11E0"/>
    <w:rsid w:val="00AB42B1"/>
    <w:rsid w:val="00AB75BD"/>
    <w:rsid w:val="00AC63BF"/>
    <w:rsid w:val="00AD213B"/>
    <w:rsid w:val="00AD27E1"/>
    <w:rsid w:val="00AD6A84"/>
    <w:rsid w:val="00AE221B"/>
    <w:rsid w:val="00AE4A6E"/>
    <w:rsid w:val="00AF30E5"/>
    <w:rsid w:val="00AF41CC"/>
    <w:rsid w:val="00AF51AD"/>
    <w:rsid w:val="00B24055"/>
    <w:rsid w:val="00B36E87"/>
    <w:rsid w:val="00B41586"/>
    <w:rsid w:val="00B43182"/>
    <w:rsid w:val="00B45037"/>
    <w:rsid w:val="00B4598F"/>
    <w:rsid w:val="00B5787F"/>
    <w:rsid w:val="00B723A9"/>
    <w:rsid w:val="00B827A4"/>
    <w:rsid w:val="00B84348"/>
    <w:rsid w:val="00B928A2"/>
    <w:rsid w:val="00B950D0"/>
    <w:rsid w:val="00B964DF"/>
    <w:rsid w:val="00BA4116"/>
    <w:rsid w:val="00BA62FA"/>
    <w:rsid w:val="00BC1D6C"/>
    <w:rsid w:val="00BC3AA6"/>
    <w:rsid w:val="00BC3AEE"/>
    <w:rsid w:val="00BC4AD4"/>
    <w:rsid w:val="00BD14BF"/>
    <w:rsid w:val="00BD4A05"/>
    <w:rsid w:val="00BD4F78"/>
    <w:rsid w:val="00BD67B0"/>
    <w:rsid w:val="00BE1BED"/>
    <w:rsid w:val="00BE3BC4"/>
    <w:rsid w:val="00BE54AA"/>
    <w:rsid w:val="00BE7DCA"/>
    <w:rsid w:val="00BF7899"/>
    <w:rsid w:val="00BF7D0C"/>
    <w:rsid w:val="00C001F1"/>
    <w:rsid w:val="00C020D7"/>
    <w:rsid w:val="00C03580"/>
    <w:rsid w:val="00C048F1"/>
    <w:rsid w:val="00C314E5"/>
    <w:rsid w:val="00C509B9"/>
    <w:rsid w:val="00C5197B"/>
    <w:rsid w:val="00C615D1"/>
    <w:rsid w:val="00C61E3E"/>
    <w:rsid w:val="00C6362E"/>
    <w:rsid w:val="00C64045"/>
    <w:rsid w:val="00C65B63"/>
    <w:rsid w:val="00C92C82"/>
    <w:rsid w:val="00C95008"/>
    <w:rsid w:val="00C978D0"/>
    <w:rsid w:val="00CA1CFA"/>
    <w:rsid w:val="00CA2D24"/>
    <w:rsid w:val="00CA5E37"/>
    <w:rsid w:val="00CB1636"/>
    <w:rsid w:val="00CC2A06"/>
    <w:rsid w:val="00CC4B5C"/>
    <w:rsid w:val="00CC60FA"/>
    <w:rsid w:val="00CC7E45"/>
    <w:rsid w:val="00CD6C24"/>
    <w:rsid w:val="00CE785C"/>
    <w:rsid w:val="00CF24BF"/>
    <w:rsid w:val="00D079A9"/>
    <w:rsid w:val="00D144A7"/>
    <w:rsid w:val="00D277B6"/>
    <w:rsid w:val="00D3331B"/>
    <w:rsid w:val="00D41C26"/>
    <w:rsid w:val="00D43C08"/>
    <w:rsid w:val="00D55D71"/>
    <w:rsid w:val="00D629A9"/>
    <w:rsid w:val="00D63584"/>
    <w:rsid w:val="00D64094"/>
    <w:rsid w:val="00D72344"/>
    <w:rsid w:val="00D72715"/>
    <w:rsid w:val="00D852B5"/>
    <w:rsid w:val="00D854BE"/>
    <w:rsid w:val="00D86D32"/>
    <w:rsid w:val="00D92B92"/>
    <w:rsid w:val="00D93F91"/>
    <w:rsid w:val="00DB56E6"/>
    <w:rsid w:val="00DB7F43"/>
    <w:rsid w:val="00DC0D13"/>
    <w:rsid w:val="00DE6BC7"/>
    <w:rsid w:val="00DF0804"/>
    <w:rsid w:val="00DF3D93"/>
    <w:rsid w:val="00E1225C"/>
    <w:rsid w:val="00E16921"/>
    <w:rsid w:val="00E16B98"/>
    <w:rsid w:val="00E31E05"/>
    <w:rsid w:val="00E34D6D"/>
    <w:rsid w:val="00E34E1C"/>
    <w:rsid w:val="00E46375"/>
    <w:rsid w:val="00E505F3"/>
    <w:rsid w:val="00E54BBF"/>
    <w:rsid w:val="00E54D77"/>
    <w:rsid w:val="00E562B8"/>
    <w:rsid w:val="00E60B7E"/>
    <w:rsid w:val="00E638E1"/>
    <w:rsid w:val="00E82CD0"/>
    <w:rsid w:val="00E9434C"/>
    <w:rsid w:val="00E97313"/>
    <w:rsid w:val="00EA12DF"/>
    <w:rsid w:val="00EA1F28"/>
    <w:rsid w:val="00EB64A9"/>
    <w:rsid w:val="00ED0CE7"/>
    <w:rsid w:val="00ED24E4"/>
    <w:rsid w:val="00EF181F"/>
    <w:rsid w:val="00EF19F8"/>
    <w:rsid w:val="00EF32DC"/>
    <w:rsid w:val="00F049DB"/>
    <w:rsid w:val="00F05660"/>
    <w:rsid w:val="00F10A14"/>
    <w:rsid w:val="00F11060"/>
    <w:rsid w:val="00F17B6A"/>
    <w:rsid w:val="00F22322"/>
    <w:rsid w:val="00F25372"/>
    <w:rsid w:val="00F262CF"/>
    <w:rsid w:val="00F41A4F"/>
    <w:rsid w:val="00F41E0C"/>
    <w:rsid w:val="00F439B2"/>
    <w:rsid w:val="00F50B81"/>
    <w:rsid w:val="00F521DE"/>
    <w:rsid w:val="00F541B8"/>
    <w:rsid w:val="00F61486"/>
    <w:rsid w:val="00F70CC2"/>
    <w:rsid w:val="00F71CB4"/>
    <w:rsid w:val="00F73073"/>
    <w:rsid w:val="00F90656"/>
    <w:rsid w:val="00F94E95"/>
    <w:rsid w:val="00F961E9"/>
    <w:rsid w:val="00FA2739"/>
    <w:rsid w:val="00FB69B5"/>
    <w:rsid w:val="00FC3041"/>
    <w:rsid w:val="00FC4086"/>
    <w:rsid w:val="00FD0859"/>
    <w:rsid w:val="00FD0E7F"/>
    <w:rsid w:val="00FD3DD8"/>
    <w:rsid w:val="00FE0408"/>
    <w:rsid w:val="00FE3E7F"/>
    <w:rsid w:val="00FF56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E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C0E"/>
    <w:pPr>
      <w:widowControl/>
      <w:spacing w:beforeLines="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3B0C0E"/>
    <w:rPr>
      <w:b/>
      <w:bCs/>
    </w:rPr>
  </w:style>
  <w:style w:type="paragraph" w:styleId="a5">
    <w:name w:val="Balloon Text"/>
    <w:basedOn w:val="a"/>
    <w:link w:val="Char"/>
    <w:uiPriority w:val="99"/>
    <w:semiHidden/>
    <w:unhideWhenUsed/>
    <w:rsid w:val="003B0C0E"/>
    <w:pPr>
      <w:spacing w:line="240" w:lineRule="auto"/>
    </w:pPr>
    <w:rPr>
      <w:sz w:val="18"/>
      <w:szCs w:val="18"/>
    </w:rPr>
  </w:style>
  <w:style w:type="character" w:customStyle="1" w:styleId="Char">
    <w:name w:val="批注框文本 Char"/>
    <w:basedOn w:val="a0"/>
    <w:link w:val="a5"/>
    <w:uiPriority w:val="99"/>
    <w:semiHidden/>
    <w:rsid w:val="003B0C0E"/>
    <w:rPr>
      <w:sz w:val="18"/>
      <w:szCs w:val="18"/>
    </w:rPr>
  </w:style>
</w:styles>
</file>

<file path=word/webSettings.xml><?xml version="1.0" encoding="utf-8"?>
<w:webSettings xmlns:r="http://schemas.openxmlformats.org/officeDocument/2006/relationships" xmlns:w="http://schemas.openxmlformats.org/wordprocessingml/2006/main">
  <w:divs>
    <w:div w:id="893546024">
      <w:bodyDiv w:val="1"/>
      <w:marLeft w:val="0"/>
      <w:marRight w:val="0"/>
      <w:marTop w:val="0"/>
      <w:marBottom w:val="0"/>
      <w:divBdr>
        <w:top w:val="none" w:sz="0" w:space="0" w:color="auto"/>
        <w:left w:val="none" w:sz="0" w:space="0" w:color="auto"/>
        <w:bottom w:val="none" w:sz="0" w:space="0" w:color="auto"/>
        <w:right w:val="none" w:sz="0" w:space="0" w:color="auto"/>
      </w:divBdr>
      <w:divsChild>
        <w:div w:id="1011949067">
          <w:marLeft w:val="0"/>
          <w:marRight w:val="0"/>
          <w:marTop w:val="0"/>
          <w:marBottom w:val="0"/>
          <w:divBdr>
            <w:top w:val="none" w:sz="0" w:space="0" w:color="auto"/>
            <w:left w:val="none" w:sz="0" w:space="0" w:color="auto"/>
            <w:bottom w:val="none" w:sz="0" w:space="0" w:color="auto"/>
            <w:right w:val="none" w:sz="0" w:space="0" w:color="auto"/>
          </w:divBdr>
          <w:divsChild>
            <w:div w:id="870068839">
              <w:marLeft w:val="0"/>
              <w:marRight w:val="0"/>
              <w:marTop w:val="0"/>
              <w:marBottom w:val="0"/>
              <w:divBdr>
                <w:top w:val="none" w:sz="0" w:space="0" w:color="auto"/>
                <w:left w:val="none" w:sz="0" w:space="0" w:color="auto"/>
                <w:bottom w:val="none" w:sz="0" w:space="0" w:color="auto"/>
                <w:right w:val="none" w:sz="0" w:space="0" w:color="auto"/>
              </w:divBdr>
            </w:div>
          </w:divsChild>
        </w:div>
        <w:div w:id="628048760">
          <w:marLeft w:val="0"/>
          <w:marRight w:val="0"/>
          <w:marTop w:val="0"/>
          <w:marBottom w:val="0"/>
          <w:divBdr>
            <w:top w:val="none" w:sz="0" w:space="0" w:color="auto"/>
            <w:left w:val="none" w:sz="0" w:space="0" w:color="auto"/>
            <w:bottom w:val="none" w:sz="0" w:space="0" w:color="auto"/>
            <w:right w:val="none" w:sz="0" w:space="0" w:color="auto"/>
          </w:divBdr>
        </w:div>
        <w:div w:id="18394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2</cp:revision>
  <dcterms:created xsi:type="dcterms:W3CDTF">2016-12-22T06:43:00Z</dcterms:created>
  <dcterms:modified xsi:type="dcterms:W3CDTF">2016-12-22T06:47:00Z</dcterms:modified>
</cp:coreProperties>
</file>